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EE" w:rsidRPr="00E0006C" w:rsidRDefault="001F13C1" w:rsidP="00E0006C">
      <w:pPr>
        <w:spacing w:afterLines="50" w:after="180"/>
        <w:jc w:val="center"/>
        <w:rPr>
          <w:rFonts w:ascii="Times New Roman" w:eastAsia="標楷體" w:hAnsi="Times New Roman"/>
          <w:b/>
          <w:sz w:val="32"/>
          <w:szCs w:val="24"/>
        </w:rPr>
      </w:pPr>
      <w:r w:rsidRPr="00E0006C">
        <w:rPr>
          <w:rFonts w:ascii="Times New Roman" w:eastAsia="標楷體" w:hAnsi="Times New Roman" w:hint="eastAsia"/>
          <w:b/>
          <w:sz w:val="32"/>
          <w:szCs w:val="24"/>
        </w:rPr>
        <w:t>高雄市私立三信高級家事商業職業學校學生校內轉科實施要點</w:t>
      </w:r>
    </w:p>
    <w:p w:rsidR="001F13C1" w:rsidRDefault="001F13C1" w:rsidP="00E0006C">
      <w:pPr>
        <w:jc w:val="right"/>
        <w:rPr>
          <w:rFonts w:ascii="Times New Roman" w:eastAsia="標楷體" w:hAnsi="Times New Roman"/>
          <w:szCs w:val="24"/>
        </w:rPr>
      </w:pPr>
      <w:r w:rsidRPr="00E0006C">
        <w:rPr>
          <w:rFonts w:ascii="Times New Roman" w:eastAsia="標楷體" w:hAnsi="Times New Roman" w:hint="eastAsia"/>
          <w:szCs w:val="24"/>
        </w:rPr>
        <w:t>中華民國</w:t>
      </w:r>
      <w:r w:rsidRPr="00E0006C">
        <w:rPr>
          <w:rFonts w:ascii="Times New Roman" w:eastAsia="標楷體" w:hAnsi="Times New Roman" w:hint="eastAsia"/>
          <w:szCs w:val="24"/>
        </w:rPr>
        <w:t>102</w:t>
      </w:r>
      <w:r w:rsidRPr="00E0006C">
        <w:rPr>
          <w:rFonts w:ascii="Times New Roman" w:eastAsia="標楷體" w:hAnsi="Times New Roman" w:hint="eastAsia"/>
          <w:szCs w:val="24"/>
        </w:rPr>
        <w:t>年</w:t>
      </w:r>
      <w:r w:rsidRPr="00E0006C">
        <w:rPr>
          <w:rFonts w:ascii="Times New Roman" w:eastAsia="標楷體" w:hAnsi="Times New Roman" w:hint="eastAsia"/>
          <w:szCs w:val="24"/>
        </w:rPr>
        <w:t>12</w:t>
      </w:r>
      <w:r w:rsidRPr="00E0006C">
        <w:rPr>
          <w:rFonts w:ascii="Times New Roman" w:eastAsia="標楷體" w:hAnsi="Times New Roman" w:hint="eastAsia"/>
          <w:szCs w:val="24"/>
        </w:rPr>
        <w:t>月</w:t>
      </w:r>
      <w:r w:rsidRPr="00E0006C">
        <w:rPr>
          <w:rFonts w:ascii="Times New Roman" w:eastAsia="標楷體" w:hAnsi="Times New Roman" w:hint="eastAsia"/>
          <w:szCs w:val="24"/>
        </w:rPr>
        <w:t>24</w:t>
      </w:r>
      <w:r w:rsidRPr="00E0006C">
        <w:rPr>
          <w:rFonts w:ascii="Times New Roman" w:eastAsia="標楷體" w:hAnsi="Times New Roman" w:hint="eastAsia"/>
          <w:szCs w:val="24"/>
        </w:rPr>
        <w:t>日行政會議通過</w:t>
      </w:r>
    </w:p>
    <w:p w:rsidR="00971503" w:rsidRPr="00607EDC" w:rsidRDefault="00971503" w:rsidP="00E0006C">
      <w:pPr>
        <w:jc w:val="right"/>
        <w:rPr>
          <w:rFonts w:ascii="Times New Roman" w:eastAsia="標楷體" w:hAnsi="Times New Roman"/>
          <w:szCs w:val="24"/>
        </w:rPr>
      </w:pPr>
      <w:r w:rsidRPr="00607EDC">
        <w:rPr>
          <w:rFonts w:ascii="Times New Roman" w:eastAsia="標楷體" w:hAnsi="Times New Roman" w:hint="eastAsia"/>
        </w:rPr>
        <w:t>中華民國</w:t>
      </w:r>
      <w:r w:rsidRPr="00607EDC">
        <w:rPr>
          <w:rFonts w:ascii="Times New Roman" w:eastAsia="標楷體" w:hAnsi="Times New Roman" w:hint="eastAsia"/>
        </w:rPr>
        <w:t>115</w:t>
      </w:r>
      <w:r w:rsidRPr="00607EDC">
        <w:rPr>
          <w:rFonts w:ascii="Times New Roman" w:eastAsia="標楷體" w:hAnsi="Times New Roman" w:hint="eastAsia"/>
        </w:rPr>
        <w:t>年</w:t>
      </w:r>
      <w:r w:rsidRPr="00607EDC">
        <w:rPr>
          <w:rFonts w:ascii="Times New Roman" w:eastAsia="標楷體" w:hAnsi="Times New Roman" w:hint="eastAsia"/>
        </w:rPr>
        <w:t>5</w:t>
      </w:r>
      <w:r w:rsidRPr="00607EDC">
        <w:rPr>
          <w:rFonts w:ascii="Times New Roman" w:eastAsia="標楷體" w:hAnsi="Times New Roman" w:hint="eastAsia"/>
        </w:rPr>
        <w:t>月</w:t>
      </w:r>
      <w:r w:rsidR="00607EDC" w:rsidRPr="00607EDC">
        <w:rPr>
          <w:rFonts w:ascii="Times New Roman" w:eastAsia="標楷體" w:hAnsi="Times New Roman" w:hint="eastAsia"/>
        </w:rPr>
        <w:t>12</w:t>
      </w:r>
      <w:r w:rsidRPr="00607EDC">
        <w:rPr>
          <w:rFonts w:ascii="Times New Roman" w:eastAsia="標楷體" w:hAnsi="Times New Roman" w:hint="eastAsia"/>
        </w:rPr>
        <w:t>日行政會議修訂</w:t>
      </w:r>
    </w:p>
    <w:p w:rsidR="001F13C1" w:rsidRPr="00E0006C" w:rsidRDefault="001F13C1" w:rsidP="00E0006C">
      <w:pPr>
        <w:jc w:val="both"/>
        <w:rPr>
          <w:rFonts w:ascii="Times New Roman" w:eastAsia="標楷體" w:hAnsi="Times New Roman"/>
          <w:szCs w:val="24"/>
        </w:rPr>
      </w:pPr>
    </w:p>
    <w:p w:rsidR="001F13C1" w:rsidRPr="00E0006C" w:rsidRDefault="001F13C1" w:rsidP="00E0006C">
      <w:pPr>
        <w:spacing w:beforeLines="50" w:before="180"/>
        <w:jc w:val="both"/>
        <w:rPr>
          <w:rFonts w:ascii="Times New Roman" w:eastAsia="標楷體" w:hAnsi="Times New Roman"/>
          <w:szCs w:val="24"/>
        </w:rPr>
      </w:pPr>
      <w:r w:rsidRPr="00E0006C">
        <w:rPr>
          <w:rFonts w:ascii="Times New Roman" w:eastAsia="標楷體" w:hAnsi="Times New Roman" w:hint="eastAsia"/>
          <w:szCs w:val="24"/>
        </w:rPr>
        <w:t>一、依據高雄市政府教育局「高級中等學校學籍管理要點」之轉科規定訂定之。</w:t>
      </w:r>
    </w:p>
    <w:p w:rsidR="001F13C1" w:rsidRPr="00E0006C" w:rsidRDefault="001F13C1" w:rsidP="00E0006C">
      <w:pPr>
        <w:spacing w:beforeLines="50" w:before="180"/>
        <w:jc w:val="both"/>
        <w:rPr>
          <w:rFonts w:ascii="Times New Roman" w:eastAsia="標楷體" w:hAnsi="Times New Roman"/>
          <w:szCs w:val="24"/>
        </w:rPr>
      </w:pPr>
      <w:r w:rsidRPr="00E0006C">
        <w:rPr>
          <w:rFonts w:ascii="Times New Roman" w:eastAsia="標楷體" w:hAnsi="Times New Roman" w:hint="eastAsia"/>
          <w:szCs w:val="24"/>
        </w:rPr>
        <w:t>二、一年級新生在新生</w:t>
      </w:r>
      <w:proofErr w:type="gramStart"/>
      <w:r w:rsidRPr="00E0006C">
        <w:rPr>
          <w:rFonts w:ascii="Times New Roman" w:eastAsia="標楷體" w:hAnsi="Times New Roman" w:hint="eastAsia"/>
          <w:szCs w:val="24"/>
        </w:rPr>
        <w:t>學籍未函報</w:t>
      </w:r>
      <w:proofErr w:type="gramEnd"/>
      <w:r w:rsidRPr="00E0006C">
        <w:rPr>
          <w:rFonts w:ascii="Times New Roman" w:eastAsia="標楷體" w:hAnsi="Times New Roman" w:hint="eastAsia"/>
          <w:szCs w:val="24"/>
        </w:rPr>
        <w:t>高雄市政府教育局前得申請轉入尚有缺額之他科。</w:t>
      </w:r>
    </w:p>
    <w:p w:rsidR="00E0006C" w:rsidRPr="00E0006C" w:rsidRDefault="001F13C1" w:rsidP="00E0006C">
      <w:pPr>
        <w:spacing w:beforeLines="50" w:before="180" w:afterLines="50" w:after="180"/>
        <w:jc w:val="both"/>
        <w:rPr>
          <w:rFonts w:ascii="Times New Roman" w:eastAsia="標楷體" w:hAnsi="Times New Roman"/>
          <w:szCs w:val="24"/>
        </w:rPr>
      </w:pPr>
      <w:r w:rsidRPr="00E0006C">
        <w:rPr>
          <w:rFonts w:ascii="Times New Roman" w:eastAsia="標楷體" w:hAnsi="Times New Roman" w:hint="eastAsia"/>
          <w:szCs w:val="24"/>
        </w:rPr>
        <w:t>三、轉科分為一般轉科及降級轉科，申請條件如下：</w:t>
      </w:r>
    </w:p>
    <w:p w:rsidR="001F13C1" w:rsidRPr="00E0006C" w:rsidRDefault="001F13C1" w:rsidP="00E0006C">
      <w:pPr>
        <w:jc w:val="both"/>
        <w:rPr>
          <w:rFonts w:ascii="Times New Roman" w:eastAsia="標楷體" w:hAnsi="Times New Roman"/>
          <w:szCs w:val="24"/>
        </w:rPr>
      </w:pPr>
      <w:r w:rsidRPr="00E0006C">
        <w:rPr>
          <w:rFonts w:ascii="Times New Roman" w:eastAsia="標楷體" w:hAnsi="Times New Roman" w:hint="eastAsia"/>
          <w:szCs w:val="24"/>
        </w:rPr>
        <w:tab/>
      </w:r>
      <w:r w:rsidRPr="00E0006C">
        <w:rPr>
          <w:rFonts w:ascii="Times New Roman" w:eastAsia="標楷體" w:hAnsi="Times New Roman" w:hint="eastAsia"/>
          <w:szCs w:val="24"/>
        </w:rPr>
        <w:t>（一）經學</w:t>
      </w:r>
      <w:proofErr w:type="gramStart"/>
      <w:r w:rsidRPr="00E0006C">
        <w:rPr>
          <w:rFonts w:ascii="Times New Roman" w:eastAsia="標楷體" w:hAnsi="Times New Roman" w:hint="eastAsia"/>
          <w:szCs w:val="24"/>
        </w:rPr>
        <w:t>務</w:t>
      </w:r>
      <w:proofErr w:type="gramEnd"/>
      <w:r w:rsidRPr="00E0006C">
        <w:rPr>
          <w:rFonts w:ascii="Times New Roman" w:eastAsia="標楷體" w:hAnsi="Times New Roman" w:hint="eastAsia"/>
          <w:szCs w:val="24"/>
        </w:rPr>
        <w:t>處期末德行會議未列入輔導轉學名單者</w:t>
      </w:r>
    </w:p>
    <w:p w:rsidR="001F13C1" w:rsidRPr="00E0006C" w:rsidRDefault="001F13C1" w:rsidP="00E0006C">
      <w:pPr>
        <w:jc w:val="both"/>
        <w:rPr>
          <w:rFonts w:ascii="Times New Roman" w:eastAsia="標楷體" w:hAnsi="Times New Roman"/>
          <w:szCs w:val="24"/>
        </w:rPr>
      </w:pPr>
      <w:r w:rsidRPr="00E0006C">
        <w:rPr>
          <w:rFonts w:ascii="Times New Roman" w:eastAsia="標楷體" w:hAnsi="Times New Roman" w:hint="eastAsia"/>
          <w:szCs w:val="24"/>
        </w:rPr>
        <w:tab/>
      </w:r>
      <w:r w:rsidRPr="00E0006C">
        <w:rPr>
          <w:rFonts w:ascii="Times New Roman" w:eastAsia="標楷體" w:hAnsi="Times New Roman" w:hint="eastAsia"/>
          <w:szCs w:val="24"/>
        </w:rPr>
        <w:t>（二）經家長與導師討論後同意者</w:t>
      </w:r>
    </w:p>
    <w:p w:rsidR="001F13C1" w:rsidRPr="00E0006C" w:rsidRDefault="001F13C1" w:rsidP="00E0006C">
      <w:pPr>
        <w:jc w:val="both"/>
        <w:rPr>
          <w:rFonts w:ascii="Times New Roman" w:eastAsia="標楷體" w:hAnsi="Times New Roman"/>
          <w:szCs w:val="24"/>
        </w:rPr>
      </w:pPr>
      <w:r w:rsidRPr="00E0006C">
        <w:rPr>
          <w:rFonts w:ascii="Times New Roman" w:eastAsia="標楷體" w:hAnsi="Times New Roman" w:hint="eastAsia"/>
          <w:szCs w:val="24"/>
        </w:rPr>
        <w:tab/>
      </w:r>
      <w:r w:rsidRPr="00E0006C">
        <w:rPr>
          <w:rFonts w:ascii="Times New Roman" w:eastAsia="標楷體" w:hAnsi="Times New Roman" w:hint="eastAsia"/>
          <w:szCs w:val="24"/>
        </w:rPr>
        <w:t>（三）經科主任輔導後認定適宜者</w:t>
      </w:r>
    </w:p>
    <w:p w:rsidR="001F13C1" w:rsidRPr="00E0006C" w:rsidRDefault="001F13C1" w:rsidP="00E0006C">
      <w:pPr>
        <w:jc w:val="both"/>
        <w:rPr>
          <w:rFonts w:ascii="Times New Roman" w:eastAsia="標楷體" w:hAnsi="Times New Roman"/>
          <w:szCs w:val="24"/>
        </w:rPr>
      </w:pPr>
      <w:r w:rsidRPr="00E0006C">
        <w:rPr>
          <w:rFonts w:ascii="Times New Roman" w:eastAsia="標楷體" w:hAnsi="Times New Roman" w:hint="eastAsia"/>
          <w:szCs w:val="24"/>
        </w:rPr>
        <w:tab/>
      </w:r>
      <w:r w:rsidRPr="00E0006C">
        <w:rPr>
          <w:rFonts w:ascii="Times New Roman" w:eastAsia="標楷體" w:hAnsi="Times New Roman" w:hint="eastAsia"/>
          <w:szCs w:val="24"/>
        </w:rPr>
        <w:t>（四）轉入、轉出「建教合作班」</w:t>
      </w:r>
      <w:r w:rsidR="00C71129" w:rsidRPr="00607EDC">
        <w:rPr>
          <w:rFonts w:ascii="Times New Roman" w:eastAsia="標楷體" w:hAnsi="Times New Roman" w:hint="eastAsia"/>
          <w:szCs w:val="24"/>
        </w:rPr>
        <w:t>、「</w:t>
      </w:r>
      <w:proofErr w:type="gramStart"/>
      <w:r w:rsidR="00C71129" w:rsidRPr="00607EDC">
        <w:rPr>
          <w:rFonts w:ascii="Times New Roman" w:eastAsia="標楷體" w:hAnsi="Times New Roman" w:hint="eastAsia"/>
          <w:szCs w:val="24"/>
        </w:rPr>
        <w:t>僑生專班</w:t>
      </w:r>
      <w:proofErr w:type="gramEnd"/>
      <w:r w:rsidR="00C71129" w:rsidRPr="00607EDC">
        <w:rPr>
          <w:rFonts w:ascii="Times New Roman" w:eastAsia="標楷體" w:hAnsi="Times New Roman" w:hint="eastAsia"/>
          <w:szCs w:val="24"/>
        </w:rPr>
        <w:t>」</w:t>
      </w:r>
      <w:r w:rsidRPr="00607EDC">
        <w:rPr>
          <w:rFonts w:ascii="Times New Roman" w:eastAsia="標楷體" w:hAnsi="Times New Roman" w:hint="eastAsia"/>
          <w:szCs w:val="24"/>
        </w:rPr>
        <w:t>經</w:t>
      </w:r>
      <w:r w:rsidR="00971503" w:rsidRPr="00607EDC">
        <w:rPr>
          <w:rFonts w:ascii="Times New Roman" w:eastAsia="標楷體" w:hAnsi="Times New Roman" w:hint="eastAsia"/>
          <w:szCs w:val="24"/>
        </w:rPr>
        <w:t>國際事務</w:t>
      </w:r>
      <w:r w:rsidRPr="00607EDC">
        <w:rPr>
          <w:rFonts w:ascii="Times New Roman" w:eastAsia="標楷體" w:hAnsi="Times New Roman" w:hint="eastAsia"/>
          <w:szCs w:val="24"/>
        </w:rPr>
        <w:t>處</w:t>
      </w:r>
      <w:r w:rsidRPr="00E0006C">
        <w:rPr>
          <w:rFonts w:ascii="Times New Roman" w:eastAsia="標楷體" w:hAnsi="Times New Roman" w:hint="eastAsia"/>
          <w:szCs w:val="24"/>
        </w:rPr>
        <w:t>與建教廠商評估後同意者</w:t>
      </w:r>
    </w:p>
    <w:p w:rsidR="001F13C1" w:rsidRPr="00E0006C" w:rsidRDefault="001F13C1" w:rsidP="00E0006C">
      <w:pPr>
        <w:spacing w:beforeLines="50" w:before="180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E0006C">
        <w:rPr>
          <w:rFonts w:ascii="Times New Roman" w:eastAsia="標楷體" w:hAnsi="Times New Roman" w:hint="eastAsia"/>
          <w:szCs w:val="24"/>
        </w:rPr>
        <w:t>四、學生校內轉</w:t>
      </w:r>
      <w:proofErr w:type="gramStart"/>
      <w:r w:rsidRPr="00E0006C">
        <w:rPr>
          <w:rFonts w:ascii="Times New Roman" w:eastAsia="標楷體" w:hAnsi="Times New Roman" w:hint="eastAsia"/>
          <w:szCs w:val="24"/>
        </w:rPr>
        <w:t>科均以一次</w:t>
      </w:r>
      <w:proofErr w:type="gramEnd"/>
      <w:r w:rsidRPr="00E0006C">
        <w:rPr>
          <w:rFonts w:ascii="Times New Roman" w:eastAsia="標楷體" w:hAnsi="Times New Roman" w:hint="eastAsia"/>
          <w:szCs w:val="24"/>
        </w:rPr>
        <w:t>為限，而其未修習之必修科目依規定應申請補修；學生如在正常修習年限（三年）內，未能</w:t>
      </w:r>
      <w:proofErr w:type="gramStart"/>
      <w:r w:rsidRPr="00E0006C">
        <w:rPr>
          <w:rFonts w:ascii="Times New Roman" w:eastAsia="標楷體" w:hAnsi="Times New Roman" w:hint="eastAsia"/>
          <w:szCs w:val="24"/>
        </w:rPr>
        <w:t>修畢且符合</w:t>
      </w:r>
      <w:proofErr w:type="gramEnd"/>
      <w:r w:rsidRPr="00E0006C">
        <w:rPr>
          <w:rFonts w:ascii="Times New Roman" w:eastAsia="標楷體" w:hAnsi="Times New Roman" w:hint="eastAsia"/>
          <w:szCs w:val="24"/>
        </w:rPr>
        <w:t>該科畢業條件者（含畢業學分及必修科目相關規定），則要延修，延修最多以二年為限（即五年內不能修畢，則以同等學歷結業）</w:t>
      </w:r>
    </w:p>
    <w:p w:rsidR="001F13C1" w:rsidRPr="00E0006C" w:rsidRDefault="001F13C1" w:rsidP="00E0006C">
      <w:pPr>
        <w:spacing w:beforeLines="50" w:before="180"/>
        <w:ind w:leftChars="200" w:left="2400" w:hangingChars="800" w:hanging="1920"/>
        <w:jc w:val="both"/>
        <w:rPr>
          <w:rFonts w:ascii="Times New Roman" w:eastAsia="標楷體" w:hAnsi="Times New Roman"/>
          <w:szCs w:val="24"/>
        </w:rPr>
      </w:pPr>
      <w:r w:rsidRPr="00E0006C">
        <w:rPr>
          <w:rFonts w:ascii="Times New Roman" w:eastAsia="標楷體" w:hAnsi="Times New Roman" w:hint="eastAsia"/>
          <w:szCs w:val="24"/>
        </w:rPr>
        <w:t>一般轉科（平轉）：二年級下學期及三年級上學期應依「高級中等學校職業類科轉學轉科對照表」（附表</w:t>
      </w:r>
      <w:r w:rsidRPr="00E0006C">
        <w:rPr>
          <w:rFonts w:ascii="Times New Roman" w:eastAsia="標楷體" w:hAnsi="Times New Roman" w:hint="eastAsia"/>
          <w:szCs w:val="24"/>
        </w:rPr>
        <w:t>16</w:t>
      </w:r>
      <w:r w:rsidRPr="00E0006C">
        <w:rPr>
          <w:rFonts w:ascii="Times New Roman" w:eastAsia="標楷體" w:hAnsi="Times New Roman" w:hint="eastAsia"/>
          <w:szCs w:val="24"/>
        </w:rPr>
        <w:t>，</w:t>
      </w:r>
      <w:r w:rsidRPr="00E0006C">
        <w:rPr>
          <w:rFonts w:ascii="Times New Roman" w:eastAsia="標楷體" w:hAnsi="Times New Roman" w:hint="eastAsia"/>
          <w:szCs w:val="24"/>
        </w:rPr>
        <w:t>17</w:t>
      </w:r>
      <w:r w:rsidRPr="00E0006C">
        <w:rPr>
          <w:rFonts w:ascii="Times New Roman" w:eastAsia="標楷體" w:hAnsi="Times New Roman" w:hint="eastAsia"/>
          <w:szCs w:val="24"/>
        </w:rPr>
        <w:t>）。</w:t>
      </w:r>
    </w:p>
    <w:p w:rsidR="001F13C1" w:rsidRPr="00E0006C" w:rsidRDefault="001F13C1" w:rsidP="00E0006C">
      <w:pPr>
        <w:spacing w:beforeLines="50" w:before="180"/>
        <w:ind w:leftChars="200" w:left="2400" w:hangingChars="800" w:hanging="1920"/>
        <w:jc w:val="both"/>
        <w:rPr>
          <w:rFonts w:ascii="Times New Roman" w:eastAsia="標楷體" w:hAnsi="Times New Roman"/>
          <w:szCs w:val="24"/>
        </w:rPr>
      </w:pPr>
      <w:r w:rsidRPr="00E0006C">
        <w:rPr>
          <w:rFonts w:ascii="Times New Roman" w:eastAsia="標楷體" w:hAnsi="Times New Roman" w:hint="eastAsia"/>
          <w:szCs w:val="24"/>
        </w:rPr>
        <w:t>特殊轉科（降轉）：二年級學生如因興趣不合得</w:t>
      </w:r>
      <w:proofErr w:type="gramStart"/>
      <w:r w:rsidRPr="00E0006C">
        <w:rPr>
          <w:rFonts w:ascii="Times New Roman" w:eastAsia="標楷體" w:hAnsi="Times New Roman" w:hint="eastAsia"/>
          <w:szCs w:val="24"/>
        </w:rPr>
        <w:t>申請降轉</w:t>
      </w:r>
      <w:proofErr w:type="gramEnd"/>
      <w:r w:rsidRPr="00E0006C">
        <w:rPr>
          <w:rFonts w:ascii="Times New Roman" w:eastAsia="標楷體" w:hAnsi="Times New Roman" w:hint="eastAsia"/>
          <w:szCs w:val="24"/>
        </w:rPr>
        <w:t>一年級，三年級</w:t>
      </w:r>
      <w:proofErr w:type="gramStart"/>
      <w:r w:rsidRPr="00E0006C">
        <w:rPr>
          <w:rFonts w:ascii="Times New Roman" w:eastAsia="標楷體" w:hAnsi="Times New Roman" w:hint="eastAsia"/>
          <w:szCs w:val="24"/>
        </w:rPr>
        <w:t>得降轉</w:t>
      </w:r>
      <w:proofErr w:type="gramEnd"/>
      <w:r w:rsidRPr="00E0006C">
        <w:rPr>
          <w:rFonts w:ascii="Times New Roman" w:eastAsia="標楷體" w:hAnsi="Times New Roman" w:hint="eastAsia"/>
          <w:szCs w:val="24"/>
        </w:rPr>
        <w:t>一年級或同性質高二年級，並以該科畢業相關規定為考量要件。</w:t>
      </w:r>
    </w:p>
    <w:p w:rsidR="001F13C1" w:rsidRPr="00E0006C" w:rsidRDefault="001F13C1" w:rsidP="00E0006C">
      <w:pPr>
        <w:spacing w:beforeLines="50" w:before="180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E0006C">
        <w:rPr>
          <w:rFonts w:ascii="Times New Roman" w:eastAsia="標楷體" w:hAnsi="Times New Roman" w:hint="eastAsia"/>
          <w:szCs w:val="24"/>
        </w:rPr>
        <w:t>五、轉科名額：以不超過該科原核定新生名額為原則，但因重補修學分過多者，則以降級轉科處理，一般轉科，其名額則以各科有缺額才可轉科。</w:t>
      </w:r>
    </w:p>
    <w:p w:rsidR="00E0006C" w:rsidRPr="00E0006C" w:rsidRDefault="001F13C1" w:rsidP="00E0006C">
      <w:pPr>
        <w:spacing w:beforeLines="50" w:before="180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E0006C">
        <w:rPr>
          <w:rFonts w:ascii="Times New Roman" w:eastAsia="標楷體" w:hAnsi="Times New Roman" w:hint="eastAsia"/>
          <w:szCs w:val="24"/>
        </w:rPr>
        <w:t>六、申請方式：每學期期末考結束前一周內</w:t>
      </w:r>
      <w:r w:rsidR="00E0006C" w:rsidRPr="00E0006C">
        <w:rPr>
          <w:rFonts w:ascii="Times New Roman" w:eastAsia="標楷體" w:hAnsi="Times New Roman" w:hint="eastAsia"/>
          <w:szCs w:val="24"/>
        </w:rPr>
        <w:t>至註冊組領取申請表，並由家長或監護人、導師、輔導老師、原就讀科別科主任、擬</w:t>
      </w:r>
      <w:bookmarkStart w:id="0" w:name="_GoBack"/>
      <w:bookmarkEnd w:id="0"/>
      <w:r w:rsidR="00E0006C" w:rsidRPr="00E0006C">
        <w:rPr>
          <w:rFonts w:ascii="Times New Roman" w:eastAsia="標楷體" w:hAnsi="Times New Roman" w:hint="eastAsia"/>
          <w:szCs w:val="24"/>
        </w:rPr>
        <w:t>轉入科別科主任，</w:t>
      </w:r>
      <w:r w:rsidR="00E0006C" w:rsidRPr="00C71129">
        <w:rPr>
          <w:rFonts w:ascii="Times New Roman" w:eastAsia="標楷體" w:hAnsi="Times New Roman" w:hint="eastAsia"/>
          <w:szCs w:val="24"/>
        </w:rPr>
        <w:t>無論轉入或轉出</w:t>
      </w:r>
      <w:r w:rsidR="00E0006C" w:rsidRPr="00607EDC">
        <w:rPr>
          <w:rFonts w:ascii="Times New Roman" w:eastAsia="標楷體" w:hAnsi="Times New Roman" w:hint="eastAsia"/>
          <w:szCs w:val="24"/>
        </w:rPr>
        <w:t>建教班學生須經</w:t>
      </w:r>
      <w:r w:rsidR="00971503" w:rsidRPr="00607EDC">
        <w:rPr>
          <w:rFonts w:ascii="Times New Roman" w:eastAsia="標楷體" w:hAnsi="Times New Roman" w:hint="eastAsia"/>
          <w:szCs w:val="24"/>
        </w:rPr>
        <w:t>建教</w:t>
      </w:r>
      <w:r w:rsidR="00E0006C" w:rsidRPr="00607EDC">
        <w:rPr>
          <w:rFonts w:ascii="Times New Roman" w:eastAsia="標楷體" w:hAnsi="Times New Roman" w:hint="eastAsia"/>
          <w:szCs w:val="24"/>
        </w:rPr>
        <w:t>組長簽章後</w:t>
      </w:r>
      <w:r w:rsidR="00E0006C" w:rsidRPr="00E0006C">
        <w:rPr>
          <w:rFonts w:ascii="Times New Roman" w:eastAsia="標楷體" w:hAnsi="Times New Roman" w:hint="eastAsia"/>
          <w:szCs w:val="24"/>
        </w:rPr>
        <w:t>，繳回註冊組辦理；以上相關人員簽章前請充分輔導該生，並瞭解</w:t>
      </w:r>
      <w:proofErr w:type="gramStart"/>
      <w:r w:rsidR="00E0006C" w:rsidRPr="00E0006C">
        <w:rPr>
          <w:rFonts w:ascii="Times New Roman" w:eastAsia="標楷體" w:hAnsi="Times New Roman" w:hint="eastAsia"/>
          <w:szCs w:val="24"/>
        </w:rPr>
        <w:t>該生轉科</w:t>
      </w:r>
      <w:proofErr w:type="gramEnd"/>
      <w:r w:rsidR="00E0006C" w:rsidRPr="00E0006C">
        <w:rPr>
          <w:rFonts w:ascii="Times New Roman" w:eastAsia="標楷體" w:hAnsi="Times New Roman" w:hint="eastAsia"/>
          <w:szCs w:val="24"/>
        </w:rPr>
        <w:t>原因背景。</w:t>
      </w:r>
    </w:p>
    <w:p w:rsidR="00E0006C" w:rsidRPr="00E0006C" w:rsidRDefault="00E0006C" w:rsidP="00E0006C">
      <w:pPr>
        <w:spacing w:beforeLines="50" w:before="180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E0006C">
        <w:rPr>
          <w:rFonts w:ascii="Times New Roman" w:eastAsia="標楷體" w:hAnsi="Times New Roman" w:hint="eastAsia"/>
          <w:szCs w:val="24"/>
        </w:rPr>
        <w:t>七、經轉科申請核准後，其轉入班級由註冊組安排，並以班級學生人數為考量，以達同科班級間人數均衡，並於學期結束前公布轉科結果。</w:t>
      </w:r>
    </w:p>
    <w:p w:rsidR="00E0006C" w:rsidRPr="00E0006C" w:rsidRDefault="000A19BD" w:rsidP="00E0006C">
      <w:pPr>
        <w:spacing w:beforeLines="50" w:before="180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八、申請轉</w:t>
      </w:r>
      <w:r w:rsidR="00E0006C" w:rsidRPr="00E0006C">
        <w:rPr>
          <w:rFonts w:ascii="Times New Roman" w:eastAsia="標楷體" w:hAnsi="Times New Roman" w:hint="eastAsia"/>
          <w:szCs w:val="24"/>
        </w:rPr>
        <w:t>科成功學生到教務處持轉科生報到單到新班報到，完成轉科報到手續後不得再要求返回原科。</w:t>
      </w:r>
    </w:p>
    <w:p w:rsidR="00E0006C" w:rsidRPr="00E0006C" w:rsidRDefault="00E0006C" w:rsidP="00E0006C">
      <w:pPr>
        <w:spacing w:beforeLines="50" w:before="180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E0006C">
        <w:rPr>
          <w:rFonts w:ascii="Times New Roman" w:eastAsia="標楷體" w:hAnsi="Times New Roman" w:hint="eastAsia"/>
          <w:szCs w:val="24"/>
        </w:rPr>
        <w:t>九、報到後，請轉入班級導師、任課教師、輔導老師協助輔導該生融入該班順利求學。</w:t>
      </w:r>
    </w:p>
    <w:p w:rsidR="001F13C1" w:rsidRPr="00E0006C" w:rsidRDefault="00E0006C" w:rsidP="00E0006C">
      <w:pPr>
        <w:spacing w:beforeLines="50" w:before="180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E0006C">
        <w:rPr>
          <w:rFonts w:ascii="Times New Roman" w:eastAsia="標楷體" w:hAnsi="Times New Roman" w:hint="eastAsia"/>
          <w:szCs w:val="24"/>
        </w:rPr>
        <w:t>十、本要點經行政會議通過並陳</w:t>
      </w:r>
      <w:r w:rsidRPr="00E0006C">
        <w:rPr>
          <w:rFonts w:ascii="Times New Roman" w:eastAsia="標楷體" w:hAnsi="Times New Roman" w:hint="eastAsia"/>
          <w:szCs w:val="24"/>
        </w:rPr>
        <w:t xml:space="preserve">  </w:t>
      </w:r>
      <w:r w:rsidRPr="00E0006C">
        <w:rPr>
          <w:rFonts w:ascii="Times New Roman" w:eastAsia="標楷體" w:hAnsi="Times New Roman" w:hint="eastAsia"/>
          <w:szCs w:val="24"/>
        </w:rPr>
        <w:t>校長核准後公布實施，修正時亦同。</w:t>
      </w:r>
    </w:p>
    <w:sectPr w:rsidR="001F13C1" w:rsidRPr="00E0006C" w:rsidSect="001F13C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08C" w:rsidRDefault="0084008C" w:rsidP="00971503">
      <w:r>
        <w:separator/>
      </w:r>
    </w:p>
  </w:endnote>
  <w:endnote w:type="continuationSeparator" w:id="0">
    <w:p w:rsidR="0084008C" w:rsidRDefault="0084008C" w:rsidP="0097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08C" w:rsidRDefault="0084008C" w:rsidP="00971503">
      <w:r>
        <w:separator/>
      </w:r>
    </w:p>
  </w:footnote>
  <w:footnote w:type="continuationSeparator" w:id="0">
    <w:p w:rsidR="0084008C" w:rsidRDefault="0084008C" w:rsidP="00971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C1"/>
    <w:rsid w:val="000A19BD"/>
    <w:rsid w:val="001F13C1"/>
    <w:rsid w:val="002609F9"/>
    <w:rsid w:val="00587CBB"/>
    <w:rsid w:val="005E0B56"/>
    <w:rsid w:val="00607EDC"/>
    <w:rsid w:val="0084008C"/>
    <w:rsid w:val="00971503"/>
    <w:rsid w:val="00C71129"/>
    <w:rsid w:val="00DD18EE"/>
    <w:rsid w:val="00E0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1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1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150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1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1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15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8A2B4-1F28-405F-86CE-505261A5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教務處01</dc:creator>
  <cp:lastModifiedBy>教務處01</cp:lastModifiedBy>
  <cp:revision>2</cp:revision>
  <dcterms:created xsi:type="dcterms:W3CDTF">2026-05-13T08:41:00Z</dcterms:created>
  <dcterms:modified xsi:type="dcterms:W3CDTF">2026-05-13T08:41:00Z</dcterms:modified>
</cp:coreProperties>
</file>