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DFKai-SB" w:cs="DFKai-SB" w:eastAsia="DFKai-SB" w:hAnsi="DFKai-SB"/>
          <w:color w:val="000000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40"/>
          <w:szCs w:val="40"/>
          <w:rtl w:val="0"/>
        </w:rPr>
        <w:t xml:space="preserve">    三信家商定期考命題審核流程表       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DFKai-SB" w:cs="DFKai-SB" w:eastAsia="DFKai-SB" w:hAnsi="DFKai-SB"/>
          <w:color w:val="000000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0"/>
          <w:szCs w:val="20"/>
          <w:rtl w:val="0"/>
        </w:rPr>
        <w:t xml:space="preserve">2020/08/23修正</w:t>
      </w:r>
    </w:p>
    <w:tbl>
      <w:tblPr>
        <w:tblStyle w:val="Table1"/>
        <w:tblW w:w="96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38"/>
        <w:gridCol w:w="7756"/>
        <w:tblGridChange w:id="0">
          <w:tblGrid>
            <w:gridCol w:w="1938"/>
            <w:gridCol w:w="7756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rFonts w:ascii="DFKai-SB" w:cs="DFKai-SB" w:eastAsia="DFKai-SB" w:hAnsi="DFKai-SB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firstLine="0"/>
              <w:jc w:val="both"/>
              <w:rPr>
                <w:rFonts w:ascii="DFKai-SB" w:cs="DFKai-SB" w:eastAsia="DFKai-SB" w:hAnsi="DFKai-SB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hanging="4"/>
              <w:jc w:val="both"/>
              <w:rPr>
                <w:rFonts w:ascii="DFKai-SB" w:cs="DFKai-SB" w:eastAsia="DFKai-SB" w:hAnsi="DFKai-SB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適用班級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hanging="4"/>
              <w:jc w:val="both"/>
              <w:rPr>
                <w:rFonts w:ascii="DFKai-SB" w:cs="DFKai-SB" w:eastAsia="DFKai-SB" w:hAnsi="DFKai-SB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hanging="4"/>
              <w:jc w:val="both"/>
              <w:rPr>
                <w:rFonts w:ascii="DFKai-SB" w:cs="DFKai-SB" w:eastAsia="DFKai-SB" w:hAnsi="DFKai-SB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考試日期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hanging="4"/>
              <w:jc w:val="both"/>
              <w:rPr>
                <w:rFonts w:ascii="DFKai-SB" w:cs="DFKai-SB" w:eastAsia="DFKai-SB" w:hAnsi="DFKai-SB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年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月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日星期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hanging="4"/>
              <w:jc w:val="both"/>
              <w:rPr>
                <w:rFonts w:ascii="DFKai-SB" w:cs="DFKai-SB" w:eastAsia="DFKai-SB" w:hAnsi="DFKai-SB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考試節次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hanging="4"/>
              <w:jc w:val="both"/>
              <w:rPr>
                <w:rFonts w:ascii="DFKai-SB" w:cs="DFKai-SB" w:eastAsia="DFKai-SB" w:hAnsi="DFKai-SB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第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節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hanging="4"/>
              <w:jc w:val="both"/>
              <w:rPr>
                <w:rFonts w:ascii="DFKai-SB" w:cs="DFKai-SB" w:eastAsia="DFKai-SB" w:hAnsi="DFKai-SB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命題教師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hanging="4"/>
              <w:jc w:val="both"/>
              <w:rPr>
                <w:rFonts w:ascii="DFKai-SB" w:cs="DFKai-SB" w:eastAsia="DFKai-SB" w:hAnsi="DFKai-SB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jc w:val="both"/>
              <w:rPr>
                <w:rFonts w:ascii="DFKai-SB" w:cs="DFKai-SB" w:eastAsia="DFKai-SB" w:hAnsi="DFKai-SB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題型分配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525.0" w:type="dxa"/>
              <w:jc w:val="left"/>
              <w:tblLayout w:type="fixed"/>
              <w:tblLook w:val="0000"/>
            </w:tblPr>
            <w:tblGrid>
              <w:gridCol w:w="1117"/>
              <w:gridCol w:w="2645"/>
              <w:gridCol w:w="1135"/>
              <w:gridCol w:w="2628"/>
              <w:tblGridChange w:id="0">
                <w:tblGrid>
                  <w:gridCol w:w="1117"/>
                  <w:gridCol w:w="2645"/>
                  <w:gridCol w:w="1135"/>
                  <w:gridCol w:w="262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2" w:hanging="4"/>
                    <w:jc w:val="both"/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  <w:rtl w:val="0"/>
                    </w:rPr>
                    <w:t xml:space="preserve">是非</w:t>
                  </w:r>
                </w:p>
              </w:tc>
              <w:tc>
                <w:tcPr/>
                <w:p w:rsidR="00000000" w:rsidDel="00000000" w:rsidP="00000000" w:rsidRDefault="00000000" w:rsidRPr="00000000" w14:paraId="0000001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2" w:hanging="4"/>
                    <w:jc w:val="both"/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  <w:u w:val="single"/>
                      <w:rtl w:val="0"/>
                    </w:rPr>
                    <w:t xml:space="preserve">     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sz w:val="40"/>
                      <w:szCs w:val="40"/>
                      <w:u w:val="singl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  <w:u w:val="singl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  <w:rtl w:val="0"/>
                    </w:rPr>
                    <w:t xml:space="preserve">分</w:t>
                  </w:r>
                </w:p>
              </w:tc>
              <w:tc>
                <w:tcPr/>
                <w:p w:rsidR="00000000" w:rsidDel="00000000" w:rsidP="00000000" w:rsidRDefault="00000000" w:rsidRPr="00000000" w14:paraId="0000001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2" w:hanging="4"/>
                    <w:jc w:val="both"/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  <w:rtl w:val="0"/>
                    </w:rPr>
                    <w:t xml:space="preserve">選擇</w:t>
                  </w:r>
                </w:p>
              </w:tc>
              <w:tc>
                <w:tcPr/>
                <w:p w:rsidR="00000000" w:rsidDel="00000000" w:rsidP="00000000" w:rsidRDefault="00000000" w:rsidRPr="00000000" w14:paraId="0000001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2" w:hanging="4"/>
                    <w:jc w:val="both"/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  <w:u w:val="single"/>
                      <w:rtl w:val="0"/>
                    </w:rPr>
                    <w:t xml:space="preserve">       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  <w:rtl w:val="0"/>
                    </w:rPr>
                    <w:t xml:space="preserve">分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2" w:hanging="4"/>
                    <w:jc w:val="both"/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  <w:rtl w:val="0"/>
                    </w:rPr>
                    <w:t xml:space="preserve">填充</w:t>
                  </w:r>
                </w:p>
              </w:tc>
              <w:tc>
                <w:tcPr/>
                <w:p w:rsidR="00000000" w:rsidDel="00000000" w:rsidP="00000000" w:rsidRDefault="00000000" w:rsidRPr="00000000" w14:paraId="0000001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2" w:hanging="4"/>
                    <w:jc w:val="both"/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  <w:u w:val="single"/>
                      <w:rtl w:val="0"/>
                    </w:rPr>
                    <w:t xml:space="preserve">      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  <w:rtl w:val="0"/>
                    </w:rPr>
                    <w:t xml:space="preserve">分</w:t>
                  </w:r>
                </w:p>
              </w:tc>
              <w:tc>
                <w:tcPr/>
                <w:p w:rsidR="00000000" w:rsidDel="00000000" w:rsidP="00000000" w:rsidRDefault="00000000" w:rsidRPr="00000000" w14:paraId="0000001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2" w:hanging="4"/>
                    <w:jc w:val="both"/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  <w:rtl w:val="0"/>
                    </w:rPr>
                    <w:t xml:space="preserve">問答</w:t>
                  </w:r>
                </w:p>
              </w:tc>
              <w:tc>
                <w:tcPr/>
                <w:p w:rsidR="00000000" w:rsidDel="00000000" w:rsidP="00000000" w:rsidRDefault="00000000" w:rsidRPr="00000000" w14:paraId="0000001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2" w:hanging="4"/>
                    <w:jc w:val="both"/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  <w:u w:val="single"/>
                      <w:rtl w:val="0"/>
                    </w:rPr>
                    <w:t xml:space="preserve">   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sz w:val="40"/>
                      <w:szCs w:val="40"/>
                      <w:u w:val="singl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  <w:u w:val="single"/>
                      <w:rtl w:val="0"/>
                    </w:rPr>
                    <w:t xml:space="preserve">    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  <w:rtl w:val="0"/>
                    </w:rPr>
                    <w:t xml:space="preserve">分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2" w:hanging="4"/>
                    <w:jc w:val="both"/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  <w:rtl w:val="0"/>
                    </w:rPr>
                    <w:t xml:space="preserve">計算</w:t>
                  </w:r>
                </w:p>
              </w:tc>
              <w:tc>
                <w:tcPr/>
                <w:p w:rsidR="00000000" w:rsidDel="00000000" w:rsidP="00000000" w:rsidRDefault="00000000" w:rsidRPr="00000000" w14:paraId="0000001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2" w:hanging="4"/>
                    <w:jc w:val="both"/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  <w:u w:val="single"/>
                      <w:rtl w:val="0"/>
                    </w:rPr>
                    <w:t xml:space="preserve">        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  <w:rtl w:val="0"/>
                    </w:rPr>
                    <w:t xml:space="preserve">分</w:t>
                  </w:r>
                </w:p>
              </w:tc>
              <w:tc>
                <w:tcPr/>
                <w:p w:rsidR="00000000" w:rsidDel="00000000" w:rsidP="00000000" w:rsidRDefault="00000000" w:rsidRPr="00000000" w14:paraId="0000001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2" w:hanging="4"/>
                    <w:jc w:val="both"/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  <w:rtl w:val="0"/>
                    </w:rPr>
                    <w:t xml:space="preserve">其他</w:t>
                  </w:r>
                </w:p>
              </w:tc>
              <w:tc>
                <w:tcPr/>
                <w:p w:rsidR="00000000" w:rsidDel="00000000" w:rsidP="00000000" w:rsidRDefault="00000000" w:rsidRPr="00000000" w14:paraId="0000001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2" w:hanging="4"/>
                    <w:jc w:val="both"/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  <w:u w:val="single"/>
                      <w:rtl w:val="0"/>
                    </w:rPr>
                    <w:t xml:space="preserve">       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color w:val="000000"/>
                      <w:sz w:val="40"/>
                      <w:szCs w:val="40"/>
                      <w:rtl w:val="0"/>
                    </w:rPr>
                    <w:t xml:space="preserve">分</w:t>
                  </w:r>
                </w:p>
              </w:tc>
            </w:tr>
          </w:tbl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bookmarkStart w:colFirst="0" w:colLast="0" w:name="_heading=h.1x8u9e2fgzgf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jc w:val="both"/>
              <w:rPr>
                <w:rFonts w:ascii="DFKai-SB" w:cs="DFKai-SB" w:eastAsia="DFKai-SB" w:hAnsi="DFKai-SB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難易比例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jc w:val="both"/>
              <w:rPr>
                <w:rFonts w:ascii="DFKai-SB" w:cs="DFKai-SB" w:eastAsia="DFKai-SB" w:hAnsi="DFKai-SB"/>
                <w:sz w:val="48"/>
                <w:szCs w:val="4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難：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u w:val="single"/>
                <w:rtl w:val="0"/>
              </w:rPr>
              <w:t xml:space="preserve">  ％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、中：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u w:val="single"/>
                <w:rtl w:val="0"/>
              </w:rPr>
              <w:t xml:space="preserve">   ％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、易：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u w:val="single"/>
                <w:rtl w:val="0"/>
              </w:rPr>
              <w:t xml:space="preserve">    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jc w:val="both"/>
              <w:rPr>
                <w:rFonts w:ascii="DFKai-SB" w:cs="DFKai-SB" w:eastAsia="DFKai-SB" w:hAnsi="DFKai-SB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送審時間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jc w:val="both"/>
              <w:rPr>
                <w:rFonts w:ascii="DFKai-SB" w:cs="DFKai-SB" w:eastAsia="DFKai-SB" w:hAnsi="DFKai-SB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月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u w:val="single"/>
                <w:rtl w:val="0"/>
              </w:rPr>
              <w:t xml:space="preserve">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日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上午</w:t>
            </w:r>
            <w:r w:rsidDel="00000000" w:rsidR="00000000" w:rsidRPr="00000000">
              <w:rPr>
                <w:rFonts w:ascii="DFKai-SB" w:cs="DFKai-SB" w:eastAsia="DFKai-SB" w:hAnsi="DFKai-SB"/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下午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u w:val="single"/>
                <w:rtl w:val="0"/>
              </w:rPr>
              <w:t xml:space="preserve">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時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分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素養導向題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2"/>
                <w:szCs w:val="32"/>
                <w:rtl w:val="0"/>
              </w:rPr>
              <w:t xml:space="preserve">標示*號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jc w:val="both"/>
              <w:rPr>
                <w:rFonts w:ascii="DFKai-SB" w:cs="DFKai-SB" w:eastAsia="DFKai-SB" w:hAnsi="DFKai-SB"/>
                <w:color w:val="000000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□有    □無(退回！重新命題！)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jc w:val="both"/>
              <w:rPr>
                <w:rFonts w:ascii="DFKai-SB" w:cs="DFKai-SB" w:eastAsia="DFKai-SB" w:hAnsi="DFKai-SB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審核教師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jc w:val="both"/>
              <w:rPr>
                <w:rFonts w:ascii="DFKai-SB" w:cs="DFKai-SB" w:eastAsia="DFKai-SB" w:hAnsi="DFKai-SB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jc w:val="both"/>
              <w:rPr>
                <w:rFonts w:ascii="DFKai-SB" w:cs="DFKai-SB" w:eastAsia="DFKai-SB" w:hAnsi="DFKai-SB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40"/>
                <w:szCs w:val="40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jc w:val="both"/>
              <w:rPr>
                <w:rFonts w:ascii="DFKai-SB" w:cs="DFKai-SB" w:eastAsia="DFKai-SB" w:hAnsi="DFKai-SB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DFKai-SB" w:cs="DFKai-SB" w:eastAsia="DFKai-SB" w:hAnsi="DFKai-SB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請命題教師填寫『三信家商定期考命題審核流程表』，務必填寫完整，並標示出試題的『題型分配』、『難易比例』及『素養導向題標示*號』，審核教師才接受審題。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DFKai-SB" w:cs="DFKai-SB" w:eastAsia="DFKai-SB" w:hAnsi="DFKai-SB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請命題教師於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28"/>
          <w:szCs w:val="28"/>
          <w:u w:val="single"/>
          <w:rtl w:val="0"/>
        </w:rPr>
        <w:t xml:space="preserve">命題繳交截止日前48小時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送審核教師審題簽章（例如：10/14、15考試，試題應於09/30(三)下午4:30前繳交至教務處，故務必在9/28(一)下午4:30前送給審核教師審題），再連同命題送至教學組印製，感謝配合。（如未於規定時間內送審，審核教師可拒絕審題；審題時，請審核教師協助填寫『送審時間』）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DFKai-SB" w:cs="DFKai-SB" w:eastAsia="DFKai-SB" w:hAnsi="DFKai-SB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此表格下載請至中文首頁→行政單位→教務處→教學組→重要公告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sectPr>
      <w:footerReference r:id="rId7" w:type="default"/>
      <w:footerReference r:id="rId8" w:type="first"/>
      <w:footerReference r:id="rId9" w:type="even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right="36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right="36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right="360" w:hanging="2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405" w:hanging="405"/>
      </w:pPr>
      <w:rPr>
        <w:rFonts w:ascii="DFKai-SB" w:cs="DFKai-SB" w:eastAsia="DFKai-SB" w:hAnsi="DFKai-SB"/>
        <w:sz w:val="32"/>
        <w:szCs w:val="32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8">
    <w:name w:val="Table Grid"/>
    <w:basedOn w:val="a1"/>
    <w:pPr>
      <w:widowControl w:val="0"/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9">
    <w:name w:val="annotation reference"/>
    <w:rPr>
      <w:w w:val="100"/>
      <w:position w:val="-1"/>
      <w:sz w:val="18"/>
      <w:effect w:val="none"/>
      <w:vertAlign w:val="baseline"/>
      <w:cs w:val="0"/>
      <w:em w:val="none"/>
    </w:rPr>
  </w:style>
  <w:style w:type="paragraph" w:styleId="aa">
    <w:name w:val="annotation text"/>
    <w:basedOn w:val="a"/>
    <w:rPr>
      <w:szCs w:val="20"/>
    </w:rPr>
  </w:style>
  <w:style w:type="paragraph" w:styleId="ab">
    <w:name w:val="Balloon Text"/>
    <w:basedOn w:val="a"/>
    <w:rPr>
      <w:rFonts w:ascii="Arial" w:hAnsi="Arial"/>
      <w:sz w:val="18"/>
      <w:szCs w:val="18"/>
    </w:rPr>
  </w:style>
  <w:style w:type="paragraph" w:styleId="Web">
    <w:name w:val="Normal (Web)"/>
    <w:basedOn w:val="a"/>
    <w:pPr>
      <w:widowControl w:val="1"/>
      <w:spacing w:after="100" w:afterAutospacing="1" w:before="100" w:beforeAutospacing="1"/>
    </w:pPr>
    <w:rPr>
      <w:rFonts w:ascii="新細明體" w:cs="新細明體"/>
      <w:kern w:val="0"/>
    </w:rPr>
  </w:style>
  <w:style w:type="paragraph" w:styleId="ac">
    <w:name w:val="List Paragraph"/>
    <w:basedOn w:val="a"/>
    <w:pPr>
      <w:ind w:left="480" w:leftChars="200"/>
    </w:pPr>
    <w:rPr>
      <w:rFonts w:ascii="Calibri" w:hAnsi="Calibri"/>
      <w:szCs w:val="22"/>
    </w:rPr>
  </w:style>
  <w:style w:type="paragraph" w:styleId="ad">
    <w:name w:val="Plain Text"/>
    <w:basedOn w:val="a"/>
    <w:rPr>
      <w:rFonts w:ascii="細明體" w:eastAsia="細明體" w:hAnsi="Courier New" w:hint="eastAsia"/>
      <w:szCs w:val="20"/>
    </w:rPr>
  </w:style>
  <w:style w:type="character" w:styleId="ae" w:customStyle="1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dash6a19984c00201char1" w:customStyle="1">
    <w:name w:val="dash6a19_984c_00201__char1"/>
    <w:rPr>
      <w:rFonts w:ascii="Times New Roman" w:cs="Times New Roman" w:hAnsi="Times New Roman" w:hint="default"/>
      <w:color w:val="993300"/>
      <w:w w:val="100"/>
      <w:position w:val="-1"/>
      <w:sz w:val="28"/>
      <w:szCs w:val="28"/>
      <w:u w:val="none"/>
      <w:effect w:val="none"/>
      <w:vertAlign w:val="baseline"/>
      <w:cs w:val="0"/>
      <w:em w:val="none"/>
    </w:rPr>
  </w:style>
  <w:style w:type="table" w:styleId="10" w:customStyle="1">
    <w:name w:val="表格格線1"/>
    <w:basedOn w:val="a1"/>
    <w:next w:val="a8"/>
    <w:pPr>
      <w:widowControl w:val="0"/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HhKer4QP/KemM3Vk90Ov0aeE3A==">CgMxLjAyDmguMXg4dTllMmZnemdmOAByITFiWUNtdEFwb3Z1UXo4RjJ3RDMwQUZnSlQxNzh3OU5rdQ==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2020-09-18T01:42:00Z</dcterms:created>
  <dc:creator>User</dc:creator>
</cp:coreProperties>
</file>